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06" w:rsidRDefault="00C41B8F" w:rsidP="009D4606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your discussion with your child’s doctor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are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intended to help you make an informed decision about your child’s procedure</w:t>
      </w:r>
      <w:r w:rsidR="009D4606"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child’s 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diagnosis, the planned 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any associated </w:t>
      </w:r>
      <w:r w:rsidR="009D4606"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costs. </w:t>
      </w:r>
      <w:r w:rsidR="009D4606"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In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your child’s complete medical history, including all past and present dental and medical conditions, prescription and non-prescription medications, any allergies, recreational drug use, and pregnancy (if applicable). </w:t>
      </w:r>
      <w:r w:rsidR="009D4606"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="009D4606"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or your child may have, and provide </w:t>
      </w:r>
      <w:r w:rsidR="009D4606"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 w:rsidR="009D460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Pr="00575E16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</w:t>
      </w:r>
      <w:r w:rsidR="00F861C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</w:p>
    <w:p w:rsidR="00F61C25" w:rsidRDefault="00F61C25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61C25" w:rsidRDefault="00F61C25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A52691" w:rsidRDefault="00A52691" w:rsidP="00A52691">
      <w:pPr>
        <w:pStyle w:val="PlainText"/>
        <w:tabs>
          <w:tab w:val="right" w:pos="9360"/>
        </w:tabs>
        <w:spacing w:after="120" w:line="360" w:lineRule="auto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F61C25" w:rsidRDefault="00F61C25" w:rsidP="00A52691">
      <w:pPr>
        <w:pStyle w:val="PlainText"/>
        <w:tabs>
          <w:tab w:val="right" w:pos="9360"/>
        </w:tabs>
        <w:spacing w:after="240" w:line="360" w:lineRule="auto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9D4606" w:rsidRPr="002D7D35" w:rsidRDefault="009D4606" w:rsidP="009D4606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932E84" w:rsidRDefault="00932E84" w:rsidP="00932E84">
      <w:pPr>
        <w:pStyle w:val="ListParagraph"/>
        <w:numPr>
          <w:ilvl w:val="0"/>
          <w:numId w:val="21"/>
        </w:numPr>
      </w:pPr>
      <w:r>
        <w:t>Varying lengths and degrees of sensitivity, reduction in to</w:t>
      </w:r>
      <w:r w:rsidR="00DF3547">
        <w:t xml:space="preserve">oth structure, </w:t>
      </w:r>
      <w:r>
        <w:t>bleeding, infection, gum irritation,</w:t>
      </w:r>
      <w:r w:rsidRPr="00911497">
        <w:t xml:space="preserve"> </w:t>
      </w:r>
      <w:r>
        <w:t>risk of tooth fracture, damage to adjacent teeth, cracking and/or stretching of the corners of the mouth, stress to the jaw</w:t>
      </w:r>
      <w:r w:rsidR="005341D0">
        <w:t xml:space="preserve"> joints (TMJ), altered bite</w:t>
      </w:r>
      <w:r>
        <w:t xml:space="preserve">, possible breakage/dislodgement/bond </w:t>
      </w:r>
      <w:r w:rsidR="005341D0">
        <w:t>failure of material,</w:t>
      </w:r>
      <w:r>
        <w:t xml:space="preserve"> change in aesthetic appearance of teeth, allergic and/or adverse reaction to medications and/or materials.</w:t>
      </w:r>
    </w:p>
    <w:p w:rsidR="009D4606" w:rsidRPr="00081EE2" w:rsidRDefault="009D4606" w:rsidP="00932E84">
      <w:pPr>
        <w:pStyle w:val="ListParagraph"/>
        <w:numPr>
          <w:ilvl w:val="0"/>
          <w:numId w:val="21"/>
        </w:numPr>
      </w:pPr>
      <w:r>
        <w:t>This procedure will not prevent future tooth decay, tooth fracture or gum disease, and occasionally a tooth that has had a crown may require</w:t>
      </w:r>
      <w:r w:rsidR="003D2227">
        <w:t xml:space="preserve"> future Root Canal T</w:t>
      </w:r>
      <w:r w:rsidR="00B11890">
        <w:t>herapy</w:t>
      </w:r>
      <w:r w:rsidR="003D2227">
        <w:t xml:space="preserve">, </w:t>
      </w:r>
      <w:r>
        <w:t>pulpotomy</w:t>
      </w:r>
      <w:r w:rsidR="003D2227">
        <w:t xml:space="preserve"> or extraction</w:t>
      </w:r>
      <w:r>
        <w:t>.</w:t>
      </w:r>
    </w:p>
    <w:p w:rsidR="009361E8" w:rsidRPr="00E837E3" w:rsidRDefault="009361E8" w:rsidP="004958BB">
      <w:pPr>
        <w:spacing w:after="0" w:line="240" w:lineRule="auto"/>
        <w:ind w:left="720"/>
        <w:rPr>
          <w:b/>
          <w:sz w:val="2"/>
          <w:szCs w:val="12"/>
        </w:rPr>
      </w:pPr>
    </w:p>
    <w:p w:rsidR="0016607F" w:rsidRPr="008E5382" w:rsidRDefault="008E7D68" w:rsidP="00117544">
      <w:pPr>
        <w:pStyle w:val="PlainText"/>
        <w:numPr>
          <w:ilvl w:val="0"/>
          <w:numId w:val="20"/>
        </w:numPr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We</w:t>
      </w:r>
      <w:r w:rsidR="0016607F" w:rsidRPr="008E5382">
        <w:rPr>
          <w:rFonts w:asciiTheme="minorHAnsi" w:hAnsiTheme="minorHAnsi" w:cs="Arial"/>
          <w:sz w:val="22"/>
          <w:szCs w:val="24"/>
        </w:rPr>
        <w:t xml:space="preserve"> have elected to </w:t>
      </w:r>
      <w:r w:rsidR="008B17ED">
        <w:rPr>
          <w:rFonts w:asciiTheme="minorHAnsi" w:hAnsiTheme="minorHAnsi" w:cs="Arial"/>
          <w:sz w:val="22"/>
          <w:szCs w:val="24"/>
        </w:rPr>
        <w:t xml:space="preserve">proceed </w:t>
      </w:r>
      <w:r w:rsidR="0016607F"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6121C3" w:rsidRPr="00D30D66" w:rsidRDefault="006121C3" w:rsidP="006121C3">
      <w:pPr>
        <w:pStyle w:val="ListParagraph"/>
        <w:spacing w:after="240" w:line="240" w:lineRule="auto"/>
        <w:ind w:left="360"/>
      </w:pPr>
      <w:r w:rsidRPr="00D30D66">
        <w:t>______ Local Anesthesia</w:t>
      </w:r>
    </w:p>
    <w:p w:rsidR="006121C3" w:rsidRPr="00D30D66" w:rsidRDefault="006121C3" w:rsidP="006121C3">
      <w:pPr>
        <w:pStyle w:val="ListParagraph"/>
        <w:spacing w:after="240" w:line="240" w:lineRule="auto"/>
        <w:ind w:left="360"/>
        <w:rPr>
          <w:sz w:val="16"/>
        </w:rPr>
      </w:pPr>
    </w:p>
    <w:p w:rsidR="006121C3" w:rsidRPr="00D30D66" w:rsidRDefault="006121C3" w:rsidP="006121C3">
      <w:pPr>
        <w:pStyle w:val="ListParagraph"/>
        <w:spacing w:after="240" w:line="240" w:lineRule="auto"/>
        <w:ind w:left="360"/>
      </w:pPr>
      <w:r w:rsidRPr="00D30D66">
        <w:t>______ Nitrous Oxide (Laughing Gas)</w:t>
      </w:r>
    </w:p>
    <w:p w:rsidR="006121C3" w:rsidRPr="00D30D66" w:rsidRDefault="006121C3" w:rsidP="006121C3">
      <w:pPr>
        <w:pStyle w:val="ListParagraph"/>
        <w:spacing w:after="240" w:line="240" w:lineRule="auto"/>
        <w:ind w:left="360"/>
        <w:rPr>
          <w:sz w:val="16"/>
        </w:rPr>
      </w:pPr>
    </w:p>
    <w:p w:rsidR="007C06E9" w:rsidRPr="00D30D66" w:rsidRDefault="007C06E9" w:rsidP="007C06E9">
      <w:pPr>
        <w:pStyle w:val="ListParagraph"/>
        <w:spacing w:after="240" w:line="240" w:lineRule="auto"/>
        <w:ind w:left="1080" w:hanging="720"/>
      </w:pPr>
      <w:r w:rsidRPr="00D30D66">
        <w:t>______ For mild (anxiolysis</w:t>
      </w:r>
      <w:bookmarkStart w:id="0" w:name="_GoBack"/>
      <w:bookmarkEnd w:id="0"/>
      <w:r w:rsidRPr="00D30D66">
        <w:t>/</w:t>
      </w:r>
      <w:r>
        <w:t>“</w:t>
      </w:r>
      <w:r w:rsidRPr="00D30D66">
        <w:t>reduction of anxiety”), moderate (conscious/twilight), or deep</w:t>
      </w:r>
      <w:r>
        <w:t xml:space="preserve"> sedation</w:t>
      </w:r>
      <w:r w:rsidRPr="00D30D66">
        <w:t xml:space="preserve">/general anesthesia, sign attached Advanced Anesthesia Informed Consent  </w:t>
      </w:r>
    </w:p>
    <w:p w:rsidR="00E837E3" w:rsidRPr="00B8777F" w:rsidRDefault="00E837E3" w:rsidP="00E837E3">
      <w:pPr>
        <w:pStyle w:val="ListParagraph"/>
        <w:spacing w:after="0" w:line="240" w:lineRule="auto"/>
        <w:ind w:left="360"/>
      </w:pPr>
    </w:p>
    <w:p w:rsidR="00896864" w:rsidRDefault="008E7D68" w:rsidP="00896864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I</w:t>
      </w:r>
      <w:r w:rsidR="008B17ED" w:rsidRPr="008E5382">
        <w:rPr>
          <w:rFonts w:asciiTheme="minorHAnsi" w:hAnsiTheme="minorHAnsi" w:cs="Arial"/>
          <w:sz w:val="22"/>
          <w:szCs w:val="24"/>
        </w:rPr>
        <w:t xml:space="preserve"> have been informed of and understand the </w:t>
      </w:r>
      <w:r w:rsidR="00E875CE">
        <w:rPr>
          <w:rFonts w:asciiTheme="minorHAnsi" w:hAnsiTheme="minorHAnsi" w:cs="Arial"/>
          <w:sz w:val="22"/>
          <w:szCs w:val="24"/>
        </w:rPr>
        <w:t>potential</w:t>
      </w:r>
      <w:r w:rsidR="008B17ED" w:rsidRPr="008E5382">
        <w:rPr>
          <w:rFonts w:asciiTheme="minorHAnsi" w:hAnsiTheme="minorHAnsi" w:cs="Arial"/>
          <w:sz w:val="22"/>
          <w:szCs w:val="24"/>
        </w:rPr>
        <w:t xml:space="preserve"> risks associated with anesthesia include but are not limited to:  </w:t>
      </w:r>
    </w:p>
    <w:p w:rsidR="00896864" w:rsidRPr="00E837E3" w:rsidRDefault="00896864" w:rsidP="00896864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"/>
          <w:szCs w:val="16"/>
        </w:rPr>
      </w:pPr>
    </w:p>
    <w:p w:rsidR="00D71F67" w:rsidRPr="00E837E3" w:rsidRDefault="008B17ED" w:rsidP="00E837E3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0"/>
        </w:rPr>
      </w:pPr>
      <w:r w:rsidRPr="00896864">
        <w:rPr>
          <w:rFonts w:asciiTheme="minorHAnsi" w:hAnsiTheme="minorHAnsi" w:cs="Arial"/>
          <w:sz w:val="22"/>
          <w:szCs w:val="22"/>
        </w:rPr>
        <w:t>Allergic or adverse reactions to medications or materials</w:t>
      </w:r>
      <w:r w:rsidR="00CF72BB" w:rsidRPr="00896864">
        <w:rPr>
          <w:rFonts w:asciiTheme="minorHAnsi" w:hAnsiTheme="minorHAnsi" w:cs="Arial"/>
          <w:sz w:val="22"/>
          <w:szCs w:val="22"/>
        </w:rPr>
        <w:t>, pain</w:t>
      </w:r>
      <w:r w:rsidR="009D4606">
        <w:rPr>
          <w:rFonts w:asciiTheme="minorHAnsi" w:hAnsiTheme="minorHAnsi" w:cs="Arial"/>
          <w:sz w:val="22"/>
          <w:szCs w:val="22"/>
        </w:rPr>
        <w:t xml:space="preserve"> at the anesthesia injection site</w:t>
      </w:r>
      <w:r w:rsidR="00CF72BB" w:rsidRPr="00896864">
        <w:rPr>
          <w:rFonts w:asciiTheme="minorHAnsi" w:hAnsiTheme="minorHAnsi" w:cs="Arial"/>
          <w:sz w:val="22"/>
          <w:szCs w:val="22"/>
        </w:rPr>
        <w:t xml:space="preserve">, bruising/swelling, nerve injury, nausea, vomiting, disorientation, confusion, lack of </w:t>
      </w:r>
      <w:r w:rsidR="00CF72BB" w:rsidRPr="00896864">
        <w:rPr>
          <w:rFonts w:asciiTheme="minorHAnsi" w:hAnsiTheme="minorHAnsi" w:cs="Arial"/>
          <w:sz w:val="22"/>
          <w:szCs w:val="22"/>
        </w:rPr>
        <w:lastRenderedPageBreak/>
        <w:t>coordination, drowsiness, heart and breathing complications, numbness following anesthesia that in rare instances may be permanent, overdose</w:t>
      </w:r>
      <w:r w:rsidR="00CF72BB" w:rsidRPr="00896864">
        <w:rPr>
          <w:rFonts w:asciiTheme="minorHAnsi" w:hAnsiTheme="minorHAnsi" w:cs="Arial"/>
          <w:sz w:val="20"/>
        </w:rPr>
        <w:t xml:space="preserve">. </w:t>
      </w:r>
    </w:p>
    <w:p w:rsidR="00CB7E58" w:rsidRDefault="00D71F67" w:rsidP="00D71F67">
      <w:pPr>
        <w:pStyle w:val="ListParagraph"/>
        <w:numPr>
          <w:ilvl w:val="0"/>
          <w:numId w:val="20"/>
        </w:numPr>
        <w:spacing w:line="240" w:lineRule="auto"/>
      </w:pPr>
      <w:r>
        <w:t xml:space="preserve">I further understand that the use of protective stabilization may be become necessary in the interest of safety for the patient, staff, or guardian. Protective stabilization may include: </w:t>
      </w:r>
      <w:r w:rsidR="00A07CEA">
        <w:t xml:space="preserve">mouth prop, </w:t>
      </w:r>
      <w:r>
        <w:t xml:space="preserve">the use of a stabilization board, fabric wraps, Velcro® materials, or being restrained by a parent, guardian, and/or dental staff member. </w:t>
      </w:r>
      <w:r w:rsidR="00A07CEA">
        <w:t xml:space="preserve">Possible risks and complications that have been explained to me include: </w:t>
      </w:r>
      <w:r w:rsidR="0041434E">
        <w:t xml:space="preserve">distress and/or </w:t>
      </w:r>
      <w:r w:rsidR="00A07CEA">
        <w:t xml:space="preserve">chance of injury </w:t>
      </w:r>
      <w:r w:rsidR="0041434E">
        <w:t xml:space="preserve">including </w:t>
      </w:r>
      <w:r w:rsidR="00A07CEA">
        <w:t xml:space="preserve">bruising </w:t>
      </w:r>
      <w:r w:rsidR="0041434E">
        <w:t>or skin abrasion</w:t>
      </w:r>
      <w:r w:rsidR="00A07CEA">
        <w:t xml:space="preserve">. </w:t>
      </w:r>
    </w:p>
    <w:p w:rsidR="009D4606" w:rsidRDefault="009D4606" w:rsidP="009D4606">
      <w:pPr>
        <w:pStyle w:val="ListParagraph"/>
        <w:spacing w:line="240" w:lineRule="auto"/>
        <w:ind w:left="360"/>
      </w:pPr>
    </w:p>
    <w:p w:rsidR="009D4606" w:rsidRDefault="0016607F" w:rsidP="009D4606">
      <w:pPr>
        <w:pStyle w:val="ListParagraph"/>
        <w:numPr>
          <w:ilvl w:val="0"/>
          <w:numId w:val="20"/>
        </w:numPr>
        <w:spacing w:line="240" w:lineRule="auto"/>
      </w:pPr>
      <w:r w:rsidRPr="0088566E">
        <w:t>I</w:t>
      </w:r>
      <w:r>
        <w:t xml:space="preserve"> have been informed of and understand that </w:t>
      </w:r>
      <w:r w:rsidRPr="00600BAC">
        <w:t xml:space="preserve">follow up visits or care, additional </w:t>
      </w:r>
      <w:r w:rsidR="00A70277">
        <w:t xml:space="preserve">evaluation and/or </w:t>
      </w:r>
      <w:r>
        <w:t xml:space="preserve">treatment </w:t>
      </w:r>
      <w:r w:rsidR="00450D55">
        <w:t>may be needed</w:t>
      </w:r>
      <w:r>
        <w:t>.</w:t>
      </w:r>
    </w:p>
    <w:p w:rsidR="009D4606" w:rsidRPr="009D4606" w:rsidRDefault="009D4606" w:rsidP="009D4606">
      <w:pPr>
        <w:pStyle w:val="ListParagraph"/>
        <w:rPr>
          <w:sz w:val="12"/>
          <w:szCs w:val="12"/>
        </w:rPr>
      </w:pPr>
    </w:p>
    <w:p w:rsidR="009D4606" w:rsidRPr="009D4606" w:rsidRDefault="009D4606" w:rsidP="009D4606">
      <w:pPr>
        <w:pStyle w:val="ListParagraph"/>
        <w:spacing w:line="240" w:lineRule="auto"/>
        <w:ind w:left="360"/>
        <w:rPr>
          <w:sz w:val="12"/>
          <w:szCs w:val="12"/>
        </w:rPr>
      </w:pPr>
    </w:p>
    <w:p w:rsidR="0016607F" w:rsidRPr="00DB3260" w:rsidRDefault="0016607F" w:rsidP="00117544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A739D3" w:rsidRDefault="00A739D3" w:rsidP="00A739D3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have my child follow all instructions provided to us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 xml:space="preserve">ep all appointments, make return appointments if complications arise, and complete care.  I will inform my child’s doctor of any post-operative problems as they arise. Our failure to comply could result in complications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BE5FE9" w:rsidP="00A27235">
      <w:pPr>
        <w:spacing w:after="240"/>
        <w:ind w:left="360"/>
      </w:pPr>
      <w:r>
        <w:t>Parent or Legal</w:t>
      </w:r>
      <w:r w:rsidR="0033344F" w:rsidRPr="00A27235">
        <w:t xml:space="preserve"> </w:t>
      </w:r>
      <w:r>
        <w:t>Guardian</w:t>
      </w:r>
      <w:r w:rsidR="0033344F" w:rsidRPr="00A27235">
        <w:t xml:space="preserve">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>
        <w:t xml:space="preserve">              </w:t>
      </w:r>
      <w:r w:rsidR="0016607F" w:rsidRPr="00A27235">
        <w:t xml:space="preserve">Date  </w:t>
      </w:r>
      <w:r w:rsidR="0016607F"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 xml:space="preserve">Print </w:t>
      </w:r>
      <w:r w:rsidR="00BE5FE9">
        <w:t>Parent</w:t>
      </w:r>
      <w:r w:rsidRPr="00A27235">
        <w:t xml:space="preserve"> or Legal </w:t>
      </w:r>
      <w:r w:rsidR="00BE5FE9">
        <w:t>Guardian</w:t>
      </w:r>
      <w:r w:rsidRPr="00A27235">
        <w:t xml:space="preserve"> Name/Relationship</w:t>
      </w:r>
      <w:r w:rsidRPr="00A27235">
        <w:tab/>
      </w:r>
      <w:r w:rsidRPr="00A27235">
        <w:tab/>
      </w:r>
    </w:p>
    <w:p w:rsidR="00E97FD4" w:rsidRPr="00E837E3" w:rsidRDefault="00E97FD4" w:rsidP="0016607F">
      <w:pPr>
        <w:spacing w:after="0"/>
        <w:ind w:left="360"/>
        <w:rPr>
          <w:sz w:val="2"/>
        </w:rPr>
      </w:pP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7726DE" w:rsidRPr="00932E84" w:rsidRDefault="0016607F" w:rsidP="00932E84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</w:t>
      </w:r>
      <w:r w:rsidR="00BE5FE9">
        <w:t>guardian</w:t>
      </w:r>
      <w:r w:rsidRPr="0040353F">
        <w:t xml:space="preserve">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</w:t>
      </w:r>
      <w:r w:rsidR="00770320">
        <w:t>guardian</w:t>
      </w:r>
      <w:r>
        <w:t xml:space="preserve">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</w:t>
      </w:r>
      <w:r w:rsidR="00770320">
        <w:t>guardian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7C06E9">
      <w:rPr>
        <w:noProof/>
      </w:rPr>
      <w:t>1</w:t>
    </w:r>
    <w:r w:rsidR="005A4498" w:rsidRPr="005A4498">
      <w:fldChar w:fldCharType="end"/>
    </w:r>
    <w:r w:rsidR="005A4498" w:rsidRPr="005A4498">
      <w:t xml:space="preserve"> of </w:t>
    </w:r>
    <w:fldSimple w:instr=" NUMPAGES  \* Arabic  \* MERGEFORMAT ">
      <w:r w:rsidR="007C06E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4B649F" w:rsidP="0033344F">
    <w:pPr>
      <w:spacing w:after="240"/>
      <w:ind w:left="4320" w:hanging="4320"/>
      <w:rPr>
        <w:b/>
      </w:rPr>
    </w:pPr>
    <w:r>
      <w:rPr>
        <w:b/>
        <w:sz w:val="32"/>
      </w:rPr>
      <w:t>STAINLESS STEEL CROWN</w:t>
    </w:r>
    <w:r w:rsidR="006303BA" w:rsidRPr="0033344F">
      <w:rPr>
        <w:b/>
        <w:sz w:val="32"/>
      </w:rPr>
      <w:t xml:space="preserve"> INFORMED CONSENT</w:t>
    </w:r>
    <w:r w:rsidR="0013670A">
      <w:rPr>
        <w:b/>
        <w:sz w:val="32"/>
      </w:rPr>
      <w:t xml:space="preserve"> </w:t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C1CC6B14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07321"/>
    <w:rsid w:val="00117544"/>
    <w:rsid w:val="00121A77"/>
    <w:rsid w:val="00133E38"/>
    <w:rsid w:val="0013670A"/>
    <w:rsid w:val="00140DE5"/>
    <w:rsid w:val="001439A5"/>
    <w:rsid w:val="001603E8"/>
    <w:rsid w:val="0016607F"/>
    <w:rsid w:val="00167880"/>
    <w:rsid w:val="00176D11"/>
    <w:rsid w:val="00184FCE"/>
    <w:rsid w:val="0019102A"/>
    <w:rsid w:val="00193ED0"/>
    <w:rsid w:val="001A24A1"/>
    <w:rsid w:val="002030A5"/>
    <w:rsid w:val="00230101"/>
    <w:rsid w:val="00237E08"/>
    <w:rsid w:val="0025067C"/>
    <w:rsid w:val="00260616"/>
    <w:rsid w:val="0027023A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303254"/>
    <w:rsid w:val="00315C14"/>
    <w:rsid w:val="0033344F"/>
    <w:rsid w:val="003400FF"/>
    <w:rsid w:val="0035328A"/>
    <w:rsid w:val="00365A35"/>
    <w:rsid w:val="00371BA1"/>
    <w:rsid w:val="0037420C"/>
    <w:rsid w:val="00383CEC"/>
    <w:rsid w:val="003A79A3"/>
    <w:rsid w:val="003B23A8"/>
    <w:rsid w:val="003C77BA"/>
    <w:rsid w:val="003D2227"/>
    <w:rsid w:val="003F35FC"/>
    <w:rsid w:val="0040353F"/>
    <w:rsid w:val="00410A2C"/>
    <w:rsid w:val="0041434E"/>
    <w:rsid w:val="004156AF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B4DB4"/>
    <w:rsid w:val="004B649F"/>
    <w:rsid w:val="004C221F"/>
    <w:rsid w:val="004D71BF"/>
    <w:rsid w:val="004E2B54"/>
    <w:rsid w:val="004F707C"/>
    <w:rsid w:val="00514D36"/>
    <w:rsid w:val="005219CE"/>
    <w:rsid w:val="005341D0"/>
    <w:rsid w:val="005400C4"/>
    <w:rsid w:val="00540665"/>
    <w:rsid w:val="0054309A"/>
    <w:rsid w:val="005625B5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1C3"/>
    <w:rsid w:val="00612637"/>
    <w:rsid w:val="0061488F"/>
    <w:rsid w:val="00623360"/>
    <w:rsid w:val="006303BA"/>
    <w:rsid w:val="006421E4"/>
    <w:rsid w:val="00656668"/>
    <w:rsid w:val="00674BEE"/>
    <w:rsid w:val="006802D8"/>
    <w:rsid w:val="006856BD"/>
    <w:rsid w:val="0069204D"/>
    <w:rsid w:val="00697208"/>
    <w:rsid w:val="006D2281"/>
    <w:rsid w:val="006D41A0"/>
    <w:rsid w:val="006E1FA3"/>
    <w:rsid w:val="006F0F33"/>
    <w:rsid w:val="006F1D57"/>
    <w:rsid w:val="007157F4"/>
    <w:rsid w:val="00764793"/>
    <w:rsid w:val="00770320"/>
    <w:rsid w:val="007726DE"/>
    <w:rsid w:val="00790171"/>
    <w:rsid w:val="007A32C2"/>
    <w:rsid w:val="007A5E9E"/>
    <w:rsid w:val="007B3FCB"/>
    <w:rsid w:val="007C06E9"/>
    <w:rsid w:val="007D6DC0"/>
    <w:rsid w:val="00801748"/>
    <w:rsid w:val="00802B30"/>
    <w:rsid w:val="0080404F"/>
    <w:rsid w:val="0088003A"/>
    <w:rsid w:val="0088566E"/>
    <w:rsid w:val="00896864"/>
    <w:rsid w:val="008B0CD9"/>
    <w:rsid w:val="008B17ED"/>
    <w:rsid w:val="008E0355"/>
    <w:rsid w:val="008E29DE"/>
    <w:rsid w:val="008E7D68"/>
    <w:rsid w:val="008F1860"/>
    <w:rsid w:val="008F3759"/>
    <w:rsid w:val="00911497"/>
    <w:rsid w:val="00912A1E"/>
    <w:rsid w:val="009218E3"/>
    <w:rsid w:val="00931C85"/>
    <w:rsid w:val="00932E84"/>
    <w:rsid w:val="009361E8"/>
    <w:rsid w:val="0095116B"/>
    <w:rsid w:val="009541C0"/>
    <w:rsid w:val="00966782"/>
    <w:rsid w:val="009961BD"/>
    <w:rsid w:val="009A2D15"/>
    <w:rsid w:val="009A451F"/>
    <w:rsid w:val="009D4606"/>
    <w:rsid w:val="009D658C"/>
    <w:rsid w:val="00A00EBA"/>
    <w:rsid w:val="00A07CEA"/>
    <w:rsid w:val="00A2602D"/>
    <w:rsid w:val="00A27235"/>
    <w:rsid w:val="00A31130"/>
    <w:rsid w:val="00A34FE0"/>
    <w:rsid w:val="00A52691"/>
    <w:rsid w:val="00A63585"/>
    <w:rsid w:val="00A70277"/>
    <w:rsid w:val="00A739D3"/>
    <w:rsid w:val="00A903DD"/>
    <w:rsid w:val="00AA22AD"/>
    <w:rsid w:val="00AB157A"/>
    <w:rsid w:val="00AB4A28"/>
    <w:rsid w:val="00AC2A97"/>
    <w:rsid w:val="00AC2AC0"/>
    <w:rsid w:val="00AF0199"/>
    <w:rsid w:val="00AF0A9A"/>
    <w:rsid w:val="00B11890"/>
    <w:rsid w:val="00B1477A"/>
    <w:rsid w:val="00B316E6"/>
    <w:rsid w:val="00B35334"/>
    <w:rsid w:val="00B63069"/>
    <w:rsid w:val="00B7002A"/>
    <w:rsid w:val="00B8043D"/>
    <w:rsid w:val="00B8777F"/>
    <w:rsid w:val="00B92700"/>
    <w:rsid w:val="00B9344A"/>
    <w:rsid w:val="00BC1B1F"/>
    <w:rsid w:val="00BC6276"/>
    <w:rsid w:val="00BC7063"/>
    <w:rsid w:val="00BD17ED"/>
    <w:rsid w:val="00BE4285"/>
    <w:rsid w:val="00BE5FE9"/>
    <w:rsid w:val="00BF67FA"/>
    <w:rsid w:val="00C41B8F"/>
    <w:rsid w:val="00C527CD"/>
    <w:rsid w:val="00C55A21"/>
    <w:rsid w:val="00C606D6"/>
    <w:rsid w:val="00C80C33"/>
    <w:rsid w:val="00C9646D"/>
    <w:rsid w:val="00CB7E58"/>
    <w:rsid w:val="00CC39F8"/>
    <w:rsid w:val="00CE0AD0"/>
    <w:rsid w:val="00CE5BCF"/>
    <w:rsid w:val="00CF72BB"/>
    <w:rsid w:val="00D038D3"/>
    <w:rsid w:val="00D119FD"/>
    <w:rsid w:val="00D161C3"/>
    <w:rsid w:val="00D44392"/>
    <w:rsid w:val="00D45C01"/>
    <w:rsid w:val="00D51C6B"/>
    <w:rsid w:val="00D543A3"/>
    <w:rsid w:val="00D5680D"/>
    <w:rsid w:val="00D60516"/>
    <w:rsid w:val="00D60870"/>
    <w:rsid w:val="00D71F67"/>
    <w:rsid w:val="00D77DE1"/>
    <w:rsid w:val="00D80B9E"/>
    <w:rsid w:val="00D84C38"/>
    <w:rsid w:val="00DA4026"/>
    <w:rsid w:val="00DD36E8"/>
    <w:rsid w:val="00DE5647"/>
    <w:rsid w:val="00DF3547"/>
    <w:rsid w:val="00E20349"/>
    <w:rsid w:val="00E222F8"/>
    <w:rsid w:val="00E25069"/>
    <w:rsid w:val="00E26F01"/>
    <w:rsid w:val="00E550A1"/>
    <w:rsid w:val="00E63A96"/>
    <w:rsid w:val="00E837E3"/>
    <w:rsid w:val="00E86FAA"/>
    <w:rsid w:val="00E8722F"/>
    <w:rsid w:val="00E875CE"/>
    <w:rsid w:val="00E97FD4"/>
    <w:rsid w:val="00EA7BCF"/>
    <w:rsid w:val="00EA7FD2"/>
    <w:rsid w:val="00EB05C2"/>
    <w:rsid w:val="00EC0942"/>
    <w:rsid w:val="00ED2725"/>
    <w:rsid w:val="00EE22E0"/>
    <w:rsid w:val="00F231B0"/>
    <w:rsid w:val="00F42A81"/>
    <w:rsid w:val="00F44476"/>
    <w:rsid w:val="00F6057A"/>
    <w:rsid w:val="00F61C25"/>
    <w:rsid w:val="00F63E3C"/>
    <w:rsid w:val="00F72B60"/>
    <w:rsid w:val="00F76B05"/>
    <w:rsid w:val="00F861C6"/>
    <w:rsid w:val="00FA3F9B"/>
    <w:rsid w:val="00FB5305"/>
    <w:rsid w:val="00FB54AD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60274-7995-4A51-80E5-4FD5268B0FEE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0619361-f499-406c-9fd3-6b7559db096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DEB077-CBF6-4610-A938-FCA2D264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16</cp:revision>
  <cp:lastPrinted>2015-11-18T14:56:00Z</cp:lastPrinted>
  <dcterms:created xsi:type="dcterms:W3CDTF">2016-01-28T21:52:00Z</dcterms:created>
  <dcterms:modified xsi:type="dcterms:W3CDTF">2016-06-17T15:16:00Z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